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2" w:rsidRDefault="00CE2502" w:rsidP="00CE2502">
      <w:pPr>
        <w:adjustRightInd w:val="0"/>
        <w:snapToGrid w:val="0"/>
        <w:spacing w:line="360" w:lineRule="auto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</w:p>
    <w:p w:rsidR="00CE2502" w:rsidRPr="00FC355E" w:rsidRDefault="00CE2502" w:rsidP="00CE2502">
      <w:pPr>
        <w:adjustRightInd w:val="0"/>
        <w:snapToGrid w:val="0"/>
        <w:spacing w:line="360" w:lineRule="auto"/>
        <w:jc w:val="center"/>
        <w:rPr>
          <w:rFonts w:hint="eastAsia"/>
          <w:b/>
          <w:sz w:val="30"/>
          <w:szCs w:val="30"/>
        </w:rPr>
      </w:pPr>
      <w:r w:rsidRPr="00FC355E">
        <w:rPr>
          <w:rFonts w:hint="eastAsia"/>
          <w:b/>
          <w:sz w:val="30"/>
          <w:szCs w:val="30"/>
        </w:rPr>
        <w:t>关于报送升本材料的规范标准及要求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C355E">
        <w:rPr>
          <w:rFonts w:ascii="宋体" w:hAnsi="宋体" w:hint="eastAsia"/>
          <w:sz w:val="24"/>
        </w:rPr>
        <w:t>为了全面、及时、客观、准确地收集整理学校升本资料，建立符合我校实际情况的科学化、规范化、制度化的档案体系，有利于教育厅、教育部升本评估专家组入校考察查阅资料，特制定本规范。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一、材料整理工作的基本原则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（一）规范性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材料的收集、整理、撰写要按学校统一规范要求进行。数据统计要符合本科院校设置标准指标内涵的要求，实行归口管理，保证数据的统一性。各项材料总体思路要清晰，要突出主线，要层次分明。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（二）真实性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各项材料要实事求是，做到真实可信，有据可查，</w:t>
      </w:r>
      <w:r w:rsidRPr="00FC355E">
        <w:rPr>
          <w:rFonts w:ascii="宋体" w:hAnsi="宋体" w:hint="eastAsia"/>
          <w:kern w:val="0"/>
          <w:sz w:val="24"/>
        </w:rPr>
        <w:t>保证数据准确无误。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（三）针对性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材料的整理要依据指标体系，材料要重点突出，有说服力，力求精练，突出特点、优势和成绩。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（四）全局性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FC355E">
        <w:rPr>
          <w:rFonts w:ascii="宋体" w:hAnsi="宋体" w:hint="eastAsia"/>
          <w:kern w:val="0"/>
          <w:sz w:val="24"/>
        </w:rPr>
        <w:t>各单位部门间相互关联的材料要做到互相沟通、借鉴、共享。</w:t>
      </w:r>
      <w:r w:rsidRPr="00FC355E">
        <w:rPr>
          <w:rFonts w:ascii="宋体" w:hAnsi="宋体" w:hint="eastAsia"/>
          <w:bCs/>
          <w:kern w:val="0"/>
          <w:sz w:val="24"/>
        </w:rPr>
        <w:t>在文字表述和数据上要认真对照，做到一致，避免文字材料与数据之间的矛盾、错位及</w:t>
      </w:r>
      <w:r w:rsidRPr="00FC355E">
        <w:rPr>
          <w:rFonts w:ascii="宋体" w:hAnsi="宋体" w:hint="eastAsia"/>
          <w:kern w:val="0"/>
          <w:sz w:val="24"/>
        </w:rPr>
        <w:t>前后不一致</w:t>
      </w:r>
      <w:r w:rsidRPr="00FC355E">
        <w:rPr>
          <w:rFonts w:ascii="宋体" w:hAnsi="宋体" w:hint="eastAsia"/>
          <w:bCs/>
          <w:kern w:val="0"/>
          <w:sz w:val="24"/>
        </w:rPr>
        <w:t>。</w:t>
      </w:r>
      <w:r w:rsidRPr="00FC355E">
        <w:rPr>
          <w:rFonts w:ascii="宋体" w:hAnsi="宋体" w:hint="eastAsia"/>
          <w:kern w:val="0"/>
          <w:sz w:val="24"/>
        </w:rPr>
        <w:t xml:space="preserve"> 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二、材料收集、整理与编撰的要求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（一）材料种类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 xml:space="preserve">评估材料的种类有文字材料、统计材料、证书材料、影像材料和实物材料等。所有材料要做到收集齐全、整理规范、保存完好。  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（三）材料整理的格式要求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FC355E">
        <w:rPr>
          <w:rFonts w:ascii="宋体" w:hAnsi="宋体" w:hint="eastAsia"/>
          <w:b/>
          <w:kern w:val="0"/>
          <w:sz w:val="24"/>
        </w:rPr>
        <w:t xml:space="preserve">1.文字材料  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统一以word成文，纸张类型为A4，纵向。页边距为默认上、下2.54cm，左、右3.17cm。页码在页脚居中默认。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（1）标题：用二号宋体加粗(如有副标题，用小二号加粗楷体)。标题可分一行或多行居中排布，回行时要做到词意完整，排列对称，行距为1.5倍行距。</w:t>
      </w:r>
      <w:r w:rsidRPr="00FC355E">
        <w:rPr>
          <w:rFonts w:ascii="宋体" w:hAnsi="宋体" w:hint="eastAsia"/>
          <w:bCs/>
          <w:kern w:val="0"/>
          <w:sz w:val="24"/>
        </w:rPr>
        <w:lastRenderedPageBreak/>
        <w:t>标题中除法规、规章名称加书名号外，一般不用标点符号。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（2）正文：标题下空一行成文。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①字号字体行距：四号宋体，每自然段缩进2字符，回行顶格。数字、年份不能回行，可通过调整字间距进行排版。行间距25磅。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②结构层次序数：各级标题按“一、”、“（二）”、“1.”、“（1）”、“①”等五个层次设置。原则上第一、第二级标题独立成行，不加标点，字体加粗。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③度量单位及文本中的数字：材料中出现的度量单位按国际标准度量单位，如面积用“平方米”等，量词应统一，如图书用“册”，计算机用“台（套）”，座位用“个”；小数点后统一保留两位有效数字；文本中出现的两位及其以上数字统一用阿拉伯数字表示，年份日期除文件最后日期外也使用阿拉伯数字，不能简化（如2009年不能写为09年）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④文字材料中表格要求：表格标题使用小四号黑体，表内固定项使用小四号宋体加粗，表内正文使用小四号宋体；表格行、列间距根据表格内容自行调整，但不得在页边距外。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（3）打印和装订：采用国际标准A4纸张（复印件相同）打印，字迹要清晰。左侧装订，用两个书钉于上下方1/4处装订。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 w:rsidRPr="00FC355E">
        <w:rPr>
          <w:rFonts w:ascii="宋体" w:hAnsi="宋体"/>
          <w:b/>
          <w:bCs/>
          <w:kern w:val="0"/>
          <w:sz w:val="24"/>
        </w:rPr>
        <w:t>2.</w:t>
      </w:r>
      <w:r w:rsidRPr="00FC355E">
        <w:rPr>
          <w:rFonts w:ascii="宋体" w:hAnsi="宋体" w:hint="eastAsia"/>
          <w:b/>
          <w:bCs/>
          <w:kern w:val="0"/>
          <w:sz w:val="24"/>
        </w:rPr>
        <w:t>总结材料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要求结合各指标内涵，开门见山，直述主题，对某项工作进行综述，避免过多的陈述和解释；综述应包括前言、主体、结语三个部分。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3.</w:t>
      </w:r>
      <w:r w:rsidRPr="00FC355E">
        <w:rPr>
          <w:rFonts w:ascii="宋体" w:hAnsi="宋体" w:hint="eastAsia"/>
          <w:b/>
          <w:kern w:val="0"/>
          <w:sz w:val="24"/>
        </w:rPr>
        <w:t>纯表格材料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sz w:val="24"/>
        </w:rPr>
        <w:t>原则上均采用</w:t>
      </w:r>
      <w:r w:rsidRPr="00FC355E">
        <w:rPr>
          <w:rFonts w:ascii="宋体" w:hAnsi="宋体" w:hint="eastAsia"/>
          <w:bCs/>
          <w:kern w:val="0"/>
          <w:sz w:val="24"/>
        </w:rPr>
        <w:t>word</w:t>
      </w:r>
      <w:r w:rsidRPr="00FC355E">
        <w:rPr>
          <w:rFonts w:ascii="宋体" w:hAnsi="宋体" w:hint="eastAsia"/>
          <w:sz w:val="24"/>
        </w:rPr>
        <w:t>文档格式排版，也可根据相关职能部门要求的报表形式进行规范处理（包括制作成</w:t>
      </w:r>
      <w:proofErr w:type="spellStart"/>
      <w:r w:rsidRPr="00FC355E">
        <w:rPr>
          <w:rFonts w:ascii="宋体" w:hAnsi="宋体" w:hint="eastAsia"/>
          <w:bCs/>
          <w:kern w:val="0"/>
          <w:sz w:val="24"/>
        </w:rPr>
        <w:t>execel</w:t>
      </w:r>
      <w:proofErr w:type="spellEnd"/>
      <w:r w:rsidRPr="00FC355E">
        <w:rPr>
          <w:rFonts w:ascii="宋体" w:hAnsi="宋体" w:hint="eastAsia"/>
          <w:bCs/>
          <w:kern w:val="0"/>
          <w:sz w:val="24"/>
        </w:rPr>
        <w:t>格式表格）。纸张类型为A4，横向（个别可为纵向）。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（1）页边距：上、下均为2.5cm，左右均为2.0cm。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（2）标题、正文：标题用小二号宋体加粗，表内固定项使用小四号宋体加粗，表内正文使用小四号宋体。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（3）文本对齐方式：水平、垂直全部居中对齐，文本控制（自动换行）。标题行全部居中。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（4）页码：标在页脚居中，用小5号半角Times New Roman体阿拉伯数字</w:t>
      </w:r>
      <w:r w:rsidRPr="00FC355E">
        <w:rPr>
          <w:rFonts w:ascii="宋体" w:hAnsi="宋体" w:hint="eastAsia"/>
          <w:bCs/>
          <w:kern w:val="0"/>
          <w:sz w:val="24"/>
        </w:rPr>
        <w:lastRenderedPageBreak/>
        <w:t>标识。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（5）落款：表格下方左侧依次为填表人和审核人（部门主要负责人）签字栏。表格右侧下方为完成单位；下一行右侧为年月日，采用阿拉伯数字。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</w:t>
      </w:r>
      <w:r w:rsidRPr="00FC355E">
        <w:rPr>
          <w:rFonts w:ascii="宋体" w:hAnsi="宋体"/>
          <w:bCs/>
          <w:kern w:val="0"/>
          <w:sz w:val="24"/>
        </w:rPr>
        <w:t>6</w:t>
      </w:r>
      <w:r w:rsidRPr="00FC355E">
        <w:rPr>
          <w:rFonts w:ascii="宋体" w:hAnsi="宋体" w:hint="eastAsia"/>
          <w:bCs/>
          <w:kern w:val="0"/>
          <w:sz w:val="24"/>
        </w:rPr>
        <w:t>）跨页表格：跨页的同一内容表格，一定要有标题行重复。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（7）幅面：如遇A4最大整幅纸型容不下的材料，表格各项设置可自行调整，不受以上约束，但必须留出装订位置。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（8）其它：表内数据对应位要对齐，表中无内容的一律空白，表内数字或文字有连续重复，不能用“同上”、“同左”等字样。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4.</w:t>
      </w:r>
      <w:r w:rsidRPr="00FC355E">
        <w:rPr>
          <w:rFonts w:ascii="宋体" w:hAnsi="宋体" w:hint="eastAsia"/>
          <w:b/>
          <w:kern w:val="0"/>
          <w:sz w:val="24"/>
        </w:rPr>
        <w:t>证书材料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证书、奖状、聘书等将原件复印，列出清单（缺失的用文字说明原因）。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5.</w:t>
      </w:r>
      <w:r w:rsidRPr="00FC355E">
        <w:rPr>
          <w:rFonts w:ascii="宋体" w:hAnsi="宋体" w:hint="eastAsia"/>
          <w:b/>
          <w:kern w:val="0"/>
          <w:sz w:val="24"/>
        </w:rPr>
        <w:t>实物材料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/>
          <w:bCs/>
          <w:kern w:val="0"/>
          <w:sz w:val="24"/>
        </w:rPr>
        <w:t>著作、教材须复印封面和版权页, 论文须复印封面、目录和正文。所有声像、证书、实物材料要列出清单。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FC355E">
        <w:rPr>
          <w:rFonts w:ascii="宋体" w:hAnsi="宋体" w:hint="eastAsia"/>
          <w:b/>
          <w:bCs/>
          <w:kern w:val="0"/>
          <w:sz w:val="24"/>
        </w:rPr>
        <w:t>6.</w:t>
      </w:r>
      <w:r w:rsidRPr="00FC355E">
        <w:rPr>
          <w:rFonts w:ascii="宋体" w:hAnsi="宋体" w:hint="eastAsia"/>
          <w:b/>
          <w:kern w:val="0"/>
          <w:sz w:val="24"/>
        </w:rPr>
        <w:t>影像材料</w:t>
      </w:r>
    </w:p>
    <w:p w:rsidR="00CE2502" w:rsidRPr="00FC355E" w:rsidRDefault="00CE2502" w:rsidP="00CE250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>照片、录音带、声像光盘等声像材料应分类，并标明内容、形成时间与数量，列出清单。</w:t>
      </w:r>
    </w:p>
    <w:p w:rsidR="00CE2502" w:rsidRPr="00FC355E" w:rsidRDefault="00CE2502" w:rsidP="00CE250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 xml:space="preserve">                                  </w:t>
      </w:r>
    </w:p>
    <w:p w:rsidR="00CE2502" w:rsidRPr="00FC355E" w:rsidRDefault="00CE2502" w:rsidP="00CE250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 xml:space="preserve">                                     浙江医药高等专科学校升本办                                  </w:t>
      </w:r>
    </w:p>
    <w:p w:rsidR="00CE2502" w:rsidRPr="00FC355E" w:rsidRDefault="00CE2502" w:rsidP="00CE250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C355E">
        <w:rPr>
          <w:rFonts w:ascii="宋体" w:hAnsi="宋体" w:hint="eastAsia"/>
          <w:bCs/>
          <w:kern w:val="0"/>
          <w:sz w:val="24"/>
        </w:rPr>
        <w:t xml:space="preserve">                                            2016.6.25</w:t>
      </w:r>
    </w:p>
    <w:p w:rsidR="00CE2502" w:rsidRPr="00FC355E" w:rsidRDefault="00CE2502" w:rsidP="00CE2502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CE2502" w:rsidRPr="00FC355E" w:rsidRDefault="00CE2502" w:rsidP="00CE2502">
      <w:pPr>
        <w:spacing w:line="400" w:lineRule="exact"/>
        <w:ind w:firstLineChars="200" w:firstLine="480"/>
        <w:jc w:val="center"/>
        <w:rPr>
          <w:rFonts w:ascii="宋体" w:hAnsi="宋体" w:hint="eastAsia"/>
          <w:sz w:val="24"/>
        </w:rPr>
      </w:pPr>
    </w:p>
    <w:p w:rsidR="00D26ABF" w:rsidRDefault="00D26ABF"/>
    <w:sectPr w:rsidR="00D26ABF" w:rsidSect="00D2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22" w:rsidRDefault="006D6022" w:rsidP="00CE2502">
      <w:r>
        <w:separator/>
      </w:r>
    </w:p>
  </w:endnote>
  <w:endnote w:type="continuationSeparator" w:id="0">
    <w:p w:rsidR="006D6022" w:rsidRDefault="006D6022" w:rsidP="00CE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22" w:rsidRDefault="006D6022" w:rsidP="00CE2502">
      <w:r>
        <w:separator/>
      </w:r>
    </w:p>
  </w:footnote>
  <w:footnote w:type="continuationSeparator" w:id="0">
    <w:p w:rsidR="006D6022" w:rsidRDefault="006D6022" w:rsidP="00CE2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02"/>
    <w:rsid w:val="00020E32"/>
    <w:rsid w:val="00024C67"/>
    <w:rsid w:val="00036639"/>
    <w:rsid w:val="00061E47"/>
    <w:rsid w:val="000B0B3D"/>
    <w:rsid w:val="00125715"/>
    <w:rsid w:val="00183BF0"/>
    <w:rsid w:val="00184878"/>
    <w:rsid w:val="0022410D"/>
    <w:rsid w:val="002B6685"/>
    <w:rsid w:val="002C114F"/>
    <w:rsid w:val="0042469B"/>
    <w:rsid w:val="00470DA4"/>
    <w:rsid w:val="004C3DBA"/>
    <w:rsid w:val="00551504"/>
    <w:rsid w:val="00592706"/>
    <w:rsid w:val="005E37D3"/>
    <w:rsid w:val="0060593D"/>
    <w:rsid w:val="00634203"/>
    <w:rsid w:val="00655E27"/>
    <w:rsid w:val="006A6FF4"/>
    <w:rsid w:val="006D6022"/>
    <w:rsid w:val="006E609C"/>
    <w:rsid w:val="006F165E"/>
    <w:rsid w:val="006F4C18"/>
    <w:rsid w:val="00714103"/>
    <w:rsid w:val="00764933"/>
    <w:rsid w:val="00765325"/>
    <w:rsid w:val="00776A4F"/>
    <w:rsid w:val="007811FC"/>
    <w:rsid w:val="007A1022"/>
    <w:rsid w:val="007F00C8"/>
    <w:rsid w:val="008178A5"/>
    <w:rsid w:val="009003F0"/>
    <w:rsid w:val="00930597"/>
    <w:rsid w:val="00985131"/>
    <w:rsid w:val="00A04473"/>
    <w:rsid w:val="00AC7374"/>
    <w:rsid w:val="00B4517B"/>
    <w:rsid w:val="00B8132A"/>
    <w:rsid w:val="00B97BF6"/>
    <w:rsid w:val="00C1774C"/>
    <w:rsid w:val="00C93925"/>
    <w:rsid w:val="00CD3677"/>
    <w:rsid w:val="00CE2502"/>
    <w:rsid w:val="00D26ABF"/>
    <w:rsid w:val="00D77457"/>
    <w:rsid w:val="00DD100A"/>
    <w:rsid w:val="00E93D91"/>
    <w:rsid w:val="00E97687"/>
    <w:rsid w:val="00EE420A"/>
    <w:rsid w:val="00F2469A"/>
    <w:rsid w:val="00F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张佳佳</cp:lastModifiedBy>
  <cp:revision>2</cp:revision>
  <dcterms:created xsi:type="dcterms:W3CDTF">2016-07-09T02:36:00Z</dcterms:created>
  <dcterms:modified xsi:type="dcterms:W3CDTF">2016-07-09T02:36:00Z</dcterms:modified>
</cp:coreProperties>
</file>